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05" w:rsidRDefault="008B1C05" w:rsidP="008B1C05">
      <w:pPr>
        <w:shd w:val="clear" w:color="auto" w:fill="FFFFFF"/>
        <w:spacing w:line="432" w:lineRule="auto"/>
        <w:outlineLvl w:val="2"/>
        <w:rPr>
          <w:rFonts w:ascii="Verdana" w:eastAsia="Times New Roman" w:hAnsi="Verdana" w:cs="Times New Roman"/>
          <w:b/>
          <w:bCs/>
          <w:color w:val="666666"/>
          <w:lang/>
        </w:rPr>
      </w:pPr>
      <w:r>
        <w:rPr>
          <w:rFonts w:ascii="Verdana" w:eastAsia="Times New Roman" w:hAnsi="Verdana" w:cs="Times New Roman"/>
          <w:b/>
          <w:bCs/>
          <w:color w:val="666666"/>
          <w:lang/>
        </w:rPr>
        <w:t>State Education Law Section 917</w:t>
      </w:r>
    </w:p>
    <w:p w:rsidR="008B1C05" w:rsidRDefault="008B1C05" w:rsidP="008B1C05">
      <w:pPr>
        <w:shd w:val="clear" w:color="auto" w:fill="FFFFFF"/>
        <w:spacing w:line="432" w:lineRule="auto"/>
        <w:outlineLvl w:val="2"/>
        <w:rPr>
          <w:rFonts w:ascii="Verdana" w:eastAsia="Times New Roman" w:hAnsi="Verdana" w:cs="Times New Roman"/>
          <w:b/>
          <w:bCs/>
          <w:color w:val="666666"/>
          <w:lang/>
        </w:rPr>
      </w:pPr>
    </w:p>
    <w:p w:rsidR="008B1C05" w:rsidRPr="008B1C05" w:rsidRDefault="008B1C05" w:rsidP="008B1C05">
      <w:pPr>
        <w:shd w:val="clear" w:color="auto" w:fill="FFFFFF"/>
        <w:spacing w:line="432" w:lineRule="auto"/>
        <w:outlineLvl w:val="2"/>
        <w:rPr>
          <w:rFonts w:ascii="Verdana" w:eastAsia="Times New Roman" w:hAnsi="Verdana" w:cs="Times New Roman"/>
          <w:b/>
          <w:bCs/>
          <w:color w:val="666666"/>
          <w:lang/>
        </w:rPr>
      </w:pPr>
      <w:r w:rsidRPr="008B1C05">
        <w:rPr>
          <w:rFonts w:ascii="Verdana" w:eastAsia="Times New Roman" w:hAnsi="Verdana" w:cs="Times New Roman"/>
          <w:b/>
          <w:bCs/>
          <w:color w:val="666666"/>
          <w:lang/>
        </w:rPr>
        <w:t>917. On-site cardiac automated external defibrillator</w:t>
      </w:r>
    </w:p>
    <w:p w:rsidR="008B1C05" w:rsidRPr="008B1C05" w:rsidRDefault="008B1C05" w:rsidP="008B1C05">
      <w:pPr>
        <w:numPr>
          <w:ilvl w:val="0"/>
          <w:numId w:val="1"/>
        </w:numPr>
        <w:shd w:val="clear" w:color="auto" w:fill="FFFFFF"/>
        <w:spacing w:before="100" w:beforeAutospacing="1" w:after="100" w:afterAutospacing="1" w:line="432" w:lineRule="auto"/>
        <w:rPr>
          <w:rFonts w:ascii="Verdana" w:eastAsia="Times New Roman" w:hAnsi="Verdana" w:cs="Times New Roman"/>
          <w:sz w:val="18"/>
          <w:szCs w:val="18"/>
          <w:lang/>
        </w:rPr>
      </w:pPr>
      <w:r w:rsidRPr="008B1C05">
        <w:rPr>
          <w:rFonts w:ascii="Verdana" w:eastAsia="Times New Roman" w:hAnsi="Verdana" w:cs="Times New Roman"/>
          <w:sz w:val="18"/>
          <w:szCs w:val="18"/>
          <w:lang/>
        </w:rPr>
        <w:t xml:space="preserve">School districts, boards of cooperative educational services, county vocational education and extension boards and charter schools shall provide and maintain on-site in each instructional school facility automated external defibrillator (AED) equipment, as defined in paragraph (a) of subdivision one of section three thousand-b of the public health law, in quantities and types deemed by the commissioner in consultation with the commissioner of health to be adequate to ensure ready and appropriate access for use during emergencies. </w:t>
      </w:r>
    </w:p>
    <w:p w:rsidR="008B1C05" w:rsidRPr="008B1C05" w:rsidRDefault="008B1C05" w:rsidP="008B1C05">
      <w:pPr>
        <w:numPr>
          <w:ilvl w:val="0"/>
          <w:numId w:val="1"/>
        </w:numPr>
        <w:shd w:val="clear" w:color="auto" w:fill="FFFFFF"/>
        <w:spacing w:before="100" w:beforeAutospacing="1" w:after="100" w:afterAutospacing="1" w:line="432" w:lineRule="auto"/>
        <w:rPr>
          <w:rFonts w:ascii="Verdana" w:eastAsia="Times New Roman" w:hAnsi="Verdana" w:cs="Times New Roman"/>
          <w:sz w:val="18"/>
          <w:szCs w:val="18"/>
          <w:lang/>
        </w:rPr>
      </w:pPr>
      <w:r w:rsidRPr="008B1C05">
        <w:rPr>
          <w:rFonts w:ascii="Verdana" w:eastAsia="Times New Roman" w:hAnsi="Verdana" w:cs="Times New Roman"/>
          <w:sz w:val="18"/>
          <w:szCs w:val="18"/>
          <w:lang/>
        </w:rPr>
        <w:t xml:space="preserve">Whenever public school facilities pursuant to subdivision one of this section are used for school sponsored or school approved curricular or extracurricular events or activities and whenever a school-sponsored athletic contest is held at any location, the public school officials and administrators responsible for such school facility or athletic contest shall ensure the presence of at least one staff person who is trained, pursuant to paragraph (a) of subdivision three of section three thousand-b of the public health law, in the operation and use of an AED. Where a school-sponsored competitive athletic event is held at a site other than a public school facility, the public school officials shall assure that automated external defibrillator equipment is provided on-site. </w:t>
      </w:r>
    </w:p>
    <w:p w:rsidR="008B1C05" w:rsidRPr="008B1C05" w:rsidRDefault="008B1C05" w:rsidP="008B1C05">
      <w:pPr>
        <w:numPr>
          <w:ilvl w:val="0"/>
          <w:numId w:val="1"/>
        </w:numPr>
        <w:shd w:val="clear" w:color="auto" w:fill="FFFFFF"/>
        <w:spacing w:before="100" w:beforeAutospacing="1" w:after="100" w:afterAutospacing="1" w:line="432" w:lineRule="auto"/>
        <w:rPr>
          <w:rFonts w:ascii="Verdana" w:eastAsia="Times New Roman" w:hAnsi="Verdana" w:cs="Times New Roman"/>
          <w:sz w:val="18"/>
          <w:szCs w:val="18"/>
          <w:lang/>
        </w:rPr>
      </w:pPr>
      <w:r w:rsidRPr="008B1C05">
        <w:rPr>
          <w:rFonts w:ascii="Verdana" w:eastAsia="Times New Roman" w:hAnsi="Verdana" w:cs="Times New Roman"/>
          <w:sz w:val="18"/>
          <w:szCs w:val="18"/>
          <w:lang/>
        </w:rPr>
        <w:t xml:space="preserve">Public school facilities and staff pursuant to subdivisions one and two of this section shall be deemed a "public access defibrillation provider" as defined in paragraph (c) of subdivision one of section three thousand-b of the public health law and shall be subject to the requirements and limitations of such section. </w:t>
      </w:r>
    </w:p>
    <w:p w:rsidR="008B1C05" w:rsidRPr="008B1C05" w:rsidRDefault="008B1C05" w:rsidP="008B1C05">
      <w:pPr>
        <w:numPr>
          <w:ilvl w:val="0"/>
          <w:numId w:val="1"/>
        </w:numPr>
        <w:shd w:val="clear" w:color="auto" w:fill="FFFFFF"/>
        <w:spacing w:before="100" w:beforeAutospacing="1" w:after="100" w:afterAutospacing="1" w:line="432" w:lineRule="auto"/>
        <w:rPr>
          <w:rFonts w:ascii="Verdana" w:eastAsia="Times New Roman" w:hAnsi="Verdana" w:cs="Times New Roman"/>
          <w:sz w:val="18"/>
          <w:szCs w:val="18"/>
          <w:lang/>
        </w:rPr>
      </w:pPr>
      <w:r w:rsidRPr="008B1C05">
        <w:rPr>
          <w:rFonts w:ascii="Verdana" w:eastAsia="Times New Roman" w:hAnsi="Verdana" w:cs="Times New Roman"/>
          <w:sz w:val="18"/>
          <w:szCs w:val="18"/>
          <w:lang/>
        </w:rPr>
        <w:t>Pursuant to section three thousand-a and three thousand-b of the public health law, any public access defibrillation provider, or any employee or other agent of the provider who, in accordance with the provisions of this section, voluntarily and without expectation of monetary compensation renders emergency medical or first aid treatment using an AED which has been made available pursuant to this section, to a person who is unconscious, ill or injured, shall be liable only pursuant to section three thousand-a of the public health law.</w:t>
      </w:r>
    </w:p>
    <w:p w:rsidR="00152530" w:rsidRDefault="00152530"/>
    <w:sectPr w:rsidR="00152530" w:rsidSect="0015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69D"/>
    <w:multiLevelType w:val="multilevel"/>
    <w:tmpl w:val="1D42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C05"/>
    <w:rsid w:val="00152530"/>
    <w:rsid w:val="00347BFD"/>
    <w:rsid w:val="008B1C05"/>
    <w:rsid w:val="00C80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243445">
      <w:bodyDiv w:val="1"/>
      <w:marLeft w:val="0"/>
      <w:marRight w:val="0"/>
      <w:marTop w:val="0"/>
      <w:marBottom w:val="0"/>
      <w:divBdr>
        <w:top w:val="none" w:sz="0" w:space="0" w:color="auto"/>
        <w:left w:val="none" w:sz="0" w:space="0" w:color="auto"/>
        <w:bottom w:val="none" w:sz="0" w:space="0" w:color="auto"/>
        <w:right w:val="none" w:sz="0" w:space="0" w:color="auto"/>
      </w:divBdr>
      <w:divsChild>
        <w:div w:id="1153257728">
          <w:marLeft w:val="0"/>
          <w:marRight w:val="0"/>
          <w:marTop w:val="0"/>
          <w:marBottom w:val="0"/>
          <w:divBdr>
            <w:top w:val="none" w:sz="0" w:space="0" w:color="auto"/>
            <w:left w:val="none" w:sz="0" w:space="0" w:color="auto"/>
            <w:bottom w:val="none" w:sz="0" w:space="0" w:color="auto"/>
            <w:right w:val="none" w:sz="0" w:space="0" w:color="auto"/>
          </w:divBdr>
          <w:divsChild>
            <w:div w:id="434056253">
              <w:marLeft w:val="0"/>
              <w:marRight w:val="0"/>
              <w:marTop w:val="0"/>
              <w:marBottom w:val="0"/>
              <w:divBdr>
                <w:top w:val="none" w:sz="0" w:space="0" w:color="auto"/>
                <w:left w:val="single" w:sz="6" w:space="0" w:color="DDDDDD"/>
                <w:bottom w:val="single" w:sz="6" w:space="0" w:color="DDDDDD"/>
                <w:right w:val="single" w:sz="6" w:space="0" w:color="DDDDDD"/>
              </w:divBdr>
              <w:divsChild>
                <w:div w:id="659038097">
                  <w:marLeft w:val="0"/>
                  <w:marRight w:val="0"/>
                  <w:marTop w:val="0"/>
                  <w:marBottom w:val="0"/>
                  <w:divBdr>
                    <w:top w:val="none" w:sz="0" w:space="0" w:color="auto"/>
                    <w:left w:val="none" w:sz="0" w:space="0" w:color="auto"/>
                    <w:bottom w:val="none" w:sz="0" w:space="0" w:color="auto"/>
                    <w:right w:val="none" w:sz="0" w:space="0" w:color="auto"/>
                  </w:divBdr>
                  <w:divsChild>
                    <w:div w:id="117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Newbert</dc:creator>
  <cp:lastModifiedBy>Phyllis Newbert</cp:lastModifiedBy>
  <cp:revision>1</cp:revision>
  <dcterms:created xsi:type="dcterms:W3CDTF">2011-08-10T23:55:00Z</dcterms:created>
  <dcterms:modified xsi:type="dcterms:W3CDTF">2011-08-11T00:21:00Z</dcterms:modified>
</cp:coreProperties>
</file>